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E936B" w14:textId="77777777" w:rsidR="00DD799B" w:rsidRPr="00F26C6A" w:rsidRDefault="00DD799B" w:rsidP="00DD799B">
      <w:pPr>
        <w:pStyle w:val="Title"/>
        <w:rPr>
          <w:rFonts w:ascii="Calibri" w:hAnsi="Calibri"/>
        </w:rPr>
      </w:pPr>
      <w:r>
        <w:rPr>
          <w:rFonts w:ascii="Calibri" w:hAnsi="Calibri"/>
        </w:rPr>
        <w:t>malware analysis</w:t>
      </w:r>
    </w:p>
    <w:p w14:paraId="7BEA655B" w14:textId="77777777" w:rsidR="00DD799B" w:rsidRPr="00F26C6A" w:rsidRDefault="00DD799B" w:rsidP="00DD799B">
      <w:pPr>
        <w:pStyle w:val="Title"/>
        <w:rPr>
          <w:rFonts w:ascii="Calibri" w:hAnsi="Calibri"/>
          <w:b/>
          <w:sz w:val="36"/>
        </w:rPr>
      </w:pPr>
      <w:r w:rsidRPr="00F26C6A">
        <w:rPr>
          <w:rFonts w:ascii="Calibri" w:hAnsi="Calibri"/>
          <w:b/>
          <w:sz w:val="36"/>
        </w:rPr>
        <w:t>assessment questions</w:t>
      </w:r>
      <w:r>
        <w:rPr>
          <w:rFonts w:ascii="Calibri" w:hAnsi="Calibri"/>
          <w:b/>
          <w:sz w:val="36"/>
        </w:rPr>
        <w:t xml:space="preserve"> </w:t>
      </w:r>
    </w:p>
    <w:p w14:paraId="6A3F4D11" w14:textId="77777777" w:rsidR="00DD799B" w:rsidRPr="00F26C6A" w:rsidRDefault="00DD799B" w:rsidP="00DD799B">
      <w:pPr>
        <w:pStyle w:val="Heading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Lesson</w:t>
      </w:r>
      <w:r w:rsidRPr="00F26C6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01 – Creating a safe lab environment</w:t>
      </w:r>
    </w:p>
    <w:p w14:paraId="197C6C81" w14:textId="77777777" w:rsidR="00DD799B" w:rsidRPr="00F26C6A" w:rsidRDefault="00DD799B" w:rsidP="00DD799B">
      <w:pPr>
        <w:rPr>
          <w:color w:val="000000"/>
          <w:sz w:val="24"/>
          <w:szCs w:val="24"/>
        </w:rPr>
      </w:pPr>
    </w:p>
    <w:p w14:paraId="555B56D8" w14:textId="77777777" w:rsidR="00DD799B" w:rsidRPr="00F26C6A" w:rsidRDefault="00DD799B" w:rsidP="00DD799B">
      <w:pPr>
        <w:rPr>
          <w:rStyle w:val="SubtleEmphasis"/>
          <w:iCs/>
          <w:color w:val="000000"/>
          <w:sz w:val="24"/>
          <w:szCs w:val="24"/>
        </w:rPr>
      </w:pPr>
      <w:r w:rsidRPr="00F26C6A">
        <w:rPr>
          <w:rStyle w:val="SubtleEmphasis"/>
          <w:iCs/>
          <w:color w:val="000000"/>
          <w:sz w:val="24"/>
          <w:szCs w:val="24"/>
        </w:rPr>
        <w:t xml:space="preserve">Learning </w:t>
      </w:r>
      <w:r>
        <w:rPr>
          <w:rStyle w:val="SubtleEmphasis"/>
          <w:iCs/>
          <w:color w:val="000000"/>
          <w:sz w:val="24"/>
          <w:szCs w:val="24"/>
        </w:rPr>
        <w:t>Outcome Number 1</w:t>
      </w:r>
    </w:p>
    <w:p w14:paraId="2C1F8F56" w14:textId="77777777" w:rsidR="00DD799B" w:rsidRPr="00F26C6A" w:rsidRDefault="00DD799B" w:rsidP="00DD799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Networks that are isolated from other networks are considered?</w:t>
      </w:r>
    </w:p>
    <w:p w14:paraId="51CA9B2D" w14:textId="77777777" w:rsidR="00DD799B" w:rsidRPr="007E0FD1" w:rsidRDefault="00DD799B" w:rsidP="00DD799B">
      <w:pPr>
        <w:rPr>
          <w:b/>
          <w:bCs/>
          <w:color w:val="000000"/>
          <w:sz w:val="24"/>
          <w:szCs w:val="24"/>
        </w:rPr>
      </w:pPr>
      <w:proofErr w:type="spellStart"/>
      <w:r>
        <w:rPr>
          <w:rStyle w:val="SubtleReference"/>
          <w:bCs/>
          <w:color w:val="000000"/>
          <w:sz w:val="24"/>
          <w:szCs w:val="24"/>
        </w:rPr>
        <w:t>Airgapped</w:t>
      </w:r>
      <w:proofErr w:type="spellEnd"/>
      <w:r>
        <w:rPr>
          <w:rStyle w:val="SubtleReference"/>
          <w:bCs/>
          <w:color w:val="000000"/>
          <w:sz w:val="24"/>
          <w:szCs w:val="24"/>
        </w:rPr>
        <w:br/>
        <w:t>Virtual</w:t>
      </w:r>
      <w:r>
        <w:rPr>
          <w:rStyle w:val="SubtleReference"/>
          <w:bCs/>
          <w:color w:val="000000"/>
          <w:sz w:val="24"/>
          <w:szCs w:val="24"/>
        </w:rPr>
        <w:br/>
        <w:t>Internal</w:t>
      </w:r>
      <w:r>
        <w:rPr>
          <w:rStyle w:val="SubtleReference"/>
          <w:bCs/>
          <w:color w:val="000000"/>
          <w:sz w:val="24"/>
          <w:szCs w:val="24"/>
        </w:rPr>
        <w:br/>
        <w:t>Private</w:t>
      </w:r>
    </w:p>
    <w:p w14:paraId="64AFEB61" w14:textId="77777777" w:rsidR="00DD799B" w:rsidRDefault="00DD799B" w:rsidP="00DD799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 is a</w:t>
      </w:r>
      <w:r w:rsidRPr="007E0FD1">
        <w:t xml:space="preserve"> </w:t>
      </w:r>
      <w:r w:rsidRPr="007E0FD1">
        <w:rPr>
          <w:color w:val="000000"/>
          <w:sz w:val="24"/>
          <w:szCs w:val="24"/>
        </w:rPr>
        <w:t xml:space="preserve">network configuration option used with virtualization software to connect a VM to </w:t>
      </w:r>
      <w:r>
        <w:rPr>
          <w:color w:val="000000"/>
          <w:sz w:val="24"/>
          <w:szCs w:val="24"/>
        </w:rPr>
        <w:t>the same network as the host OS.</w:t>
      </w:r>
    </w:p>
    <w:p w14:paraId="4BE5E6DE" w14:textId="77777777" w:rsidR="00DD799B" w:rsidRPr="007E0FD1" w:rsidRDefault="00DD799B" w:rsidP="00DD799B">
      <w:pPr>
        <w:rPr>
          <w:rStyle w:val="SubtleEmphasis"/>
          <w:b/>
          <w:i w:val="0"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Bridged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Spanned</w:t>
      </w:r>
      <w:r>
        <w:rPr>
          <w:color w:val="000000"/>
          <w:sz w:val="24"/>
          <w:szCs w:val="24"/>
        </w:rPr>
        <w:br/>
      </w:r>
      <w:r w:rsidRPr="007E0FD1">
        <w:rPr>
          <w:color w:val="000000"/>
          <w:sz w:val="24"/>
          <w:szCs w:val="24"/>
        </w:rPr>
        <w:t>Network Address Translation (NAT)</w:t>
      </w:r>
      <w:r>
        <w:rPr>
          <w:color w:val="000000"/>
          <w:sz w:val="24"/>
          <w:szCs w:val="24"/>
        </w:rPr>
        <w:br/>
        <w:t>Host-Only</w:t>
      </w:r>
    </w:p>
    <w:p w14:paraId="4DD6AB70" w14:textId="77777777" w:rsidR="00DD799B" w:rsidRPr="007E0FD1" w:rsidRDefault="00DD799B" w:rsidP="00DD799B">
      <w:pPr>
        <w:rPr>
          <w:rStyle w:val="SubtleEmphasis"/>
          <w:b/>
          <w:i w:val="0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 is </w:t>
      </w:r>
      <w:r>
        <w:rPr>
          <w:sz w:val="24"/>
          <w:szCs w:val="24"/>
        </w:rPr>
        <w:t>a network configuration option used with virtualization software that allows the VM to be assigned an IP from a virtual DHCP server on a private LAN. Both the host and the guest OS share a single identity outside the private LAN.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7E0FD1">
        <w:rPr>
          <w:color w:val="000000"/>
          <w:sz w:val="24"/>
          <w:szCs w:val="24"/>
        </w:rPr>
        <w:t>Bridged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Spanned</w:t>
      </w:r>
      <w:r>
        <w:rPr>
          <w:color w:val="000000"/>
          <w:sz w:val="24"/>
          <w:szCs w:val="24"/>
        </w:rPr>
        <w:br/>
      </w:r>
      <w:r w:rsidRPr="007E0FD1">
        <w:rPr>
          <w:b/>
          <w:color w:val="000000"/>
          <w:sz w:val="24"/>
          <w:szCs w:val="24"/>
        </w:rPr>
        <w:t>Network Address Translation (NAT)</w:t>
      </w:r>
      <w:r>
        <w:rPr>
          <w:color w:val="000000"/>
          <w:sz w:val="24"/>
          <w:szCs w:val="24"/>
        </w:rPr>
        <w:br/>
        <w:t>Host-Only</w:t>
      </w:r>
    </w:p>
    <w:p w14:paraId="3F7BCAE5" w14:textId="77777777" w:rsidR="00DD799B" w:rsidRPr="00E51604" w:rsidRDefault="00DD799B" w:rsidP="00DD799B">
      <w:pPr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______ is a </w:t>
      </w:r>
      <w:r w:rsidRPr="007E0FD1">
        <w:rPr>
          <w:color w:val="000000"/>
          <w:sz w:val="24"/>
          <w:szCs w:val="24"/>
        </w:rPr>
        <w:t>network configuration option used with virtualization software that creates a private network between the host and guest uti</w:t>
      </w:r>
      <w:r>
        <w:rPr>
          <w:color w:val="000000"/>
          <w:sz w:val="24"/>
          <w:szCs w:val="24"/>
        </w:rPr>
        <w:t>lizing virtual network adapters.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 w:rsidRPr="007E0FD1">
        <w:rPr>
          <w:color w:val="000000"/>
          <w:sz w:val="24"/>
          <w:szCs w:val="24"/>
        </w:rPr>
        <w:t>Bridged</w:t>
      </w:r>
      <w:r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Spanned</w:t>
      </w:r>
      <w:r>
        <w:rPr>
          <w:color w:val="000000"/>
          <w:sz w:val="24"/>
          <w:szCs w:val="24"/>
        </w:rPr>
        <w:br/>
      </w:r>
      <w:r w:rsidRPr="007E0FD1">
        <w:rPr>
          <w:color w:val="000000"/>
          <w:sz w:val="24"/>
          <w:szCs w:val="24"/>
        </w:rPr>
        <w:lastRenderedPageBreak/>
        <w:t>Network Address Translation (NAT)</w:t>
      </w:r>
      <w:r>
        <w:rPr>
          <w:color w:val="000000"/>
          <w:sz w:val="24"/>
          <w:szCs w:val="24"/>
        </w:rPr>
        <w:br/>
      </w:r>
      <w:r w:rsidRPr="007E0FD1">
        <w:rPr>
          <w:b/>
          <w:color w:val="000000"/>
          <w:sz w:val="24"/>
          <w:szCs w:val="24"/>
        </w:rPr>
        <w:t>Host-Only</w:t>
      </w:r>
    </w:p>
    <w:p w14:paraId="0B23798D" w14:textId="77777777" w:rsidR="00DD799B" w:rsidRPr="00F26C6A" w:rsidRDefault="00DD799B" w:rsidP="00DD799B">
      <w:pPr>
        <w:rPr>
          <w:rStyle w:val="SubtleEmphasis"/>
          <w:iCs/>
          <w:color w:val="000000"/>
          <w:sz w:val="24"/>
          <w:szCs w:val="24"/>
        </w:rPr>
      </w:pPr>
      <w:r w:rsidRPr="00F26C6A">
        <w:rPr>
          <w:rStyle w:val="SubtleEmphasis"/>
          <w:iCs/>
          <w:color w:val="000000"/>
          <w:sz w:val="24"/>
          <w:szCs w:val="24"/>
        </w:rPr>
        <w:t xml:space="preserve">Learning </w:t>
      </w:r>
      <w:r>
        <w:rPr>
          <w:rStyle w:val="SubtleEmphasis"/>
          <w:iCs/>
          <w:color w:val="000000"/>
          <w:sz w:val="24"/>
          <w:szCs w:val="24"/>
        </w:rPr>
        <w:t>Outcome Number 4</w:t>
      </w:r>
    </w:p>
    <w:p w14:paraId="6AFADF33" w14:textId="77777777" w:rsidR="00DD799B" w:rsidRPr="00F26C6A" w:rsidRDefault="00DD799B" w:rsidP="00DD799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The following are all examples of using physical machines instead of virtualization except:</w:t>
      </w:r>
    </w:p>
    <w:p w14:paraId="14233187" w14:textId="3551A495" w:rsidR="00491438" w:rsidRDefault="00DD799B" w:rsidP="00DD799B">
      <w:r w:rsidRPr="008D63C6">
        <w:rPr>
          <w:rStyle w:val="SubtleReference"/>
          <w:bCs/>
          <w:color w:val="000000"/>
          <w:sz w:val="24"/>
          <w:szCs w:val="24"/>
        </w:rPr>
        <w:t>Allow for the creation and usage of multiple OSes within a single host</w:t>
      </w:r>
      <w:r>
        <w:rPr>
          <w:rStyle w:val="SubtleReference"/>
          <w:bCs/>
          <w:color w:val="000000"/>
          <w:sz w:val="24"/>
          <w:szCs w:val="24"/>
        </w:rPr>
        <w:br/>
      </w:r>
      <w:r w:rsidRPr="008D63C6">
        <w:rPr>
          <w:rStyle w:val="SubtleReference"/>
          <w:bCs/>
          <w:color w:val="000000"/>
          <w:sz w:val="24"/>
          <w:szCs w:val="24"/>
        </w:rPr>
        <w:t>Run on the actual systems the mal</w:t>
      </w:r>
      <w:r>
        <w:rPr>
          <w:rStyle w:val="SubtleReference"/>
          <w:bCs/>
          <w:color w:val="000000"/>
          <w:sz w:val="24"/>
          <w:szCs w:val="24"/>
        </w:rPr>
        <w:t>ware was designed to execute on</w:t>
      </w:r>
      <w:r>
        <w:rPr>
          <w:rStyle w:val="SubtleReference"/>
          <w:bCs/>
          <w:color w:val="000000"/>
          <w:sz w:val="24"/>
          <w:szCs w:val="24"/>
        </w:rPr>
        <w:br/>
      </w:r>
      <w:r w:rsidRPr="008D63C6">
        <w:rPr>
          <w:rStyle w:val="SubtleReference"/>
          <w:bCs/>
          <w:color w:val="000000"/>
          <w:sz w:val="24"/>
          <w:szCs w:val="24"/>
        </w:rPr>
        <w:t>Avoids malware’s use of anti-analysis techniques</w:t>
      </w:r>
      <w:r>
        <w:rPr>
          <w:rStyle w:val="SubtleReference"/>
          <w:bCs/>
          <w:color w:val="000000"/>
          <w:sz w:val="24"/>
          <w:szCs w:val="24"/>
        </w:rPr>
        <w:br/>
      </w:r>
      <w:r w:rsidRPr="008D63C6">
        <w:rPr>
          <w:rStyle w:val="SubtleReference"/>
          <w:bCs/>
          <w:color w:val="000000"/>
          <w:sz w:val="24"/>
          <w:szCs w:val="24"/>
        </w:rPr>
        <w:t xml:space="preserve">Use of </w:t>
      </w:r>
      <w:proofErr w:type="spellStart"/>
      <w:r w:rsidRPr="008D63C6">
        <w:rPr>
          <w:rStyle w:val="SubtleReference"/>
          <w:bCs/>
          <w:color w:val="000000"/>
          <w:sz w:val="24"/>
          <w:szCs w:val="24"/>
        </w:rPr>
        <w:t>airgapped</w:t>
      </w:r>
      <w:proofErr w:type="spellEnd"/>
      <w:r w:rsidRPr="008D63C6">
        <w:rPr>
          <w:rStyle w:val="SubtleReference"/>
          <w:bCs/>
          <w:color w:val="000000"/>
          <w:sz w:val="24"/>
          <w:szCs w:val="24"/>
        </w:rPr>
        <w:t xml:space="preserve"> networks allows for isolation of physical machines</w:t>
      </w:r>
      <w:bookmarkStart w:id="0" w:name="_GoBack"/>
      <w:bookmarkEnd w:id="0"/>
    </w:p>
    <w:sectPr w:rsidR="00491438" w:rsidSect="001A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9B"/>
    <w:rsid w:val="001A06DA"/>
    <w:rsid w:val="00491438"/>
    <w:rsid w:val="00DD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1119C8"/>
  <w15:chartTrackingRefBased/>
  <w15:docId w15:val="{AF8CFFFA-39FE-8949-AB29-5BAFE1D5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799B"/>
    <w:pPr>
      <w:spacing w:before="100" w:after="200" w:line="276" w:lineRule="auto"/>
    </w:pPr>
    <w:rPr>
      <w:rFonts w:ascii="Verdana" w:eastAsia="Times New Roman" w:hAnsi="Verdana" w:cs="Times New Roman"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799B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DD799B"/>
    <w:rPr>
      <w:rFonts w:ascii="Verdana" w:eastAsia="Times New Roman" w:hAnsi="Verdana" w:cs="Times New Roman"/>
      <w:caps/>
      <w:color w:val="0D5571"/>
      <w:spacing w:val="15"/>
      <w:sz w:val="22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D799B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DD799B"/>
    <w:rPr>
      <w:rFonts w:ascii="Century Gothic" w:eastAsia="Times New Roman" w:hAnsi="Century Gothic" w:cs="Times New Roman"/>
      <w:caps/>
      <w:spacing w:val="10"/>
      <w:sz w:val="52"/>
      <w:szCs w:val="52"/>
    </w:rPr>
  </w:style>
  <w:style w:type="character" w:styleId="SubtleEmphasis">
    <w:name w:val="Subtle Emphasis"/>
    <w:basedOn w:val="DefaultParagraphFont"/>
    <w:uiPriority w:val="99"/>
    <w:qFormat/>
    <w:rsid w:val="00DD799B"/>
    <w:rPr>
      <w:i/>
      <w:color w:val="0D5571"/>
    </w:rPr>
  </w:style>
  <w:style w:type="character" w:styleId="SubtleReference">
    <w:name w:val="Subtle Reference"/>
    <w:basedOn w:val="DefaultParagraphFont"/>
    <w:uiPriority w:val="99"/>
    <w:qFormat/>
    <w:rsid w:val="00DD799B"/>
    <w:rPr>
      <w:b/>
      <w:color w:val="1CADE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Stroschein, Joshua</dc:creator>
  <cp:keywords/>
  <dc:description/>
  <cp:lastModifiedBy>Stroschein, Joshua</cp:lastModifiedBy>
  <cp:revision>1</cp:revision>
  <dcterms:created xsi:type="dcterms:W3CDTF">2019-01-28T18:26:00Z</dcterms:created>
  <dcterms:modified xsi:type="dcterms:W3CDTF">2019-01-28T18:26:00Z</dcterms:modified>
</cp:coreProperties>
</file>